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3127" w:rsidRDefault="000C3127" w:rsidP="000C3127">
      <w:pPr>
        <w:tabs>
          <w:tab w:val="num" w:pos="920"/>
        </w:tabs>
        <w:jc w:val="both"/>
      </w:pPr>
      <w:bookmarkStart w:id="0" w:name="_GoBack"/>
      <w:bookmarkEnd w:id="0"/>
    </w:p>
    <w:p w:rsidR="000C3127" w:rsidRDefault="000C3127" w:rsidP="000C3127">
      <w:pPr>
        <w:numPr>
          <w:ilvl w:val="0"/>
          <w:numId w:val="1"/>
        </w:numPr>
        <w:jc w:val="both"/>
      </w:pPr>
      <w:r w:rsidRPr="00494577">
        <w:rPr>
          <w:rFonts w:ascii="Arial" w:hAnsi="Arial" w:cs="Arial"/>
          <w:sz w:val="22"/>
          <w:szCs w:val="22"/>
        </w:rPr>
        <w:t>Key progress on planning and preparation for the Gold Coast 2018 Commonwealth Games (the Games) since April 2013 includes</w:t>
      </w:r>
      <w:r>
        <w:t>:</w:t>
      </w:r>
    </w:p>
    <w:p w:rsidR="000C3127" w:rsidRPr="00494577" w:rsidRDefault="000C3127" w:rsidP="00087BA7">
      <w:pPr>
        <w:numPr>
          <w:ilvl w:val="0"/>
          <w:numId w:val="2"/>
        </w:numPr>
        <w:tabs>
          <w:tab w:val="clear" w:pos="1080"/>
          <w:tab w:val="left" w:pos="993"/>
        </w:tabs>
        <w:spacing w:before="120"/>
        <w:ind w:left="993" w:hanging="513"/>
        <w:jc w:val="both"/>
        <w:rPr>
          <w:rFonts w:ascii="Arial" w:hAnsi="Arial" w:cs="Arial"/>
          <w:sz w:val="22"/>
          <w:szCs w:val="22"/>
        </w:rPr>
      </w:pPr>
      <w:r w:rsidRPr="00494577">
        <w:rPr>
          <w:rFonts w:ascii="Arial" w:hAnsi="Arial" w:cs="Arial"/>
          <w:sz w:val="22"/>
          <w:szCs w:val="22"/>
        </w:rPr>
        <w:t>Games Village on timetable with demolition and early works commencing on 1 October 2013. Potential development partners have been shortlisted and the successful development partner is expecte</w:t>
      </w:r>
      <w:r>
        <w:rPr>
          <w:rFonts w:ascii="Arial" w:hAnsi="Arial" w:cs="Arial"/>
          <w:sz w:val="22"/>
          <w:szCs w:val="22"/>
        </w:rPr>
        <w:t>d to be announced in early 2014.</w:t>
      </w:r>
    </w:p>
    <w:p w:rsidR="000C3127" w:rsidRPr="00494577" w:rsidRDefault="000C3127" w:rsidP="00087BA7">
      <w:pPr>
        <w:numPr>
          <w:ilvl w:val="0"/>
          <w:numId w:val="2"/>
        </w:numPr>
        <w:tabs>
          <w:tab w:val="clear" w:pos="1080"/>
          <w:tab w:val="left" w:pos="993"/>
        </w:tabs>
        <w:spacing w:before="120"/>
        <w:ind w:left="993" w:hanging="513"/>
        <w:jc w:val="both"/>
        <w:rPr>
          <w:rFonts w:ascii="Arial" w:hAnsi="Arial" w:cs="Arial"/>
          <w:sz w:val="22"/>
          <w:szCs w:val="22"/>
        </w:rPr>
      </w:pPr>
      <w:r w:rsidRPr="00494577">
        <w:rPr>
          <w:rFonts w:ascii="Arial" w:hAnsi="Arial" w:cs="Arial"/>
          <w:sz w:val="22"/>
          <w:szCs w:val="22"/>
        </w:rPr>
        <w:t xml:space="preserve">Gold Coast Aquatic Centre Redevelopment on track to ensure completion by June 2014.  The project is more than </w:t>
      </w:r>
      <w:r>
        <w:rPr>
          <w:rFonts w:ascii="Arial" w:hAnsi="Arial" w:cs="Arial"/>
          <w:sz w:val="22"/>
          <w:szCs w:val="22"/>
        </w:rPr>
        <w:t>4</w:t>
      </w:r>
      <w:r w:rsidRPr="00494577">
        <w:rPr>
          <w:rFonts w:ascii="Arial" w:hAnsi="Arial" w:cs="Arial"/>
          <w:sz w:val="22"/>
          <w:szCs w:val="22"/>
        </w:rPr>
        <w:t>0 per cent complete. Local Industry Participation in the project is very high at 96 per cent (SEQ region) and to date, approximately two thirds of all trade packages let so far have gone to Gold Coast-based companies.</w:t>
      </w:r>
    </w:p>
    <w:p w:rsidR="000C3127" w:rsidRPr="00494577" w:rsidRDefault="000C3127" w:rsidP="00087BA7">
      <w:pPr>
        <w:numPr>
          <w:ilvl w:val="0"/>
          <w:numId w:val="2"/>
        </w:numPr>
        <w:tabs>
          <w:tab w:val="clear" w:pos="1080"/>
          <w:tab w:val="left" w:pos="993"/>
        </w:tabs>
        <w:spacing w:before="120"/>
        <w:ind w:left="993" w:hanging="513"/>
        <w:jc w:val="both"/>
        <w:rPr>
          <w:rFonts w:ascii="Arial" w:hAnsi="Arial" w:cs="Arial"/>
          <w:sz w:val="22"/>
          <w:szCs w:val="22"/>
        </w:rPr>
      </w:pPr>
      <w:r w:rsidRPr="00494577">
        <w:rPr>
          <w:rFonts w:ascii="Arial" w:hAnsi="Arial" w:cs="Arial"/>
          <w:sz w:val="22"/>
          <w:szCs w:val="22"/>
        </w:rPr>
        <w:t xml:space="preserve">Development of a legacy plan for the Games is nearing completion and will be publicly released in 2013. </w:t>
      </w:r>
    </w:p>
    <w:p w:rsidR="000C3127" w:rsidRPr="00494577" w:rsidRDefault="000C3127" w:rsidP="00087BA7">
      <w:pPr>
        <w:numPr>
          <w:ilvl w:val="0"/>
          <w:numId w:val="2"/>
        </w:numPr>
        <w:tabs>
          <w:tab w:val="clear" w:pos="1080"/>
          <w:tab w:val="left" w:pos="993"/>
        </w:tabs>
        <w:spacing w:before="120"/>
        <w:ind w:left="993" w:hanging="513"/>
        <w:jc w:val="both"/>
        <w:rPr>
          <w:rFonts w:ascii="Arial" w:hAnsi="Arial" w:cs="Arial"/>
          <w:sz w:val="22"/>
          <w:szCs w:val="22"/>
        </w:rPr>
      </w:pPr>
      <w:r w:rsidRPr="00494577">
        <w:rPr>
          <w:rFonts w:ascii="Arial" w:hAnsi="Arial" w:cs="Arial"/>
          <w:sz w:val="22"/>
          <w:szCs w:val="22"/>
        </w:rPr>
        <w:t xml:space="preserve">Security and transport planning for the Games is well progressed, with a transport strategic plan for the Games due to be released for public consultation </w:t>
      </w:r>
      <w:r>
        <w:rPr>
          <w:rFonts w:ascii="Arial" w:hAnsi="Arial" w:cs="Arial"/>
          <w:sz w:val="22"/>
          <w:szCs w:val="22"/>
        </w:rPr>
        <w:t>in 2014.</w:t>
      </w:r>
      <w:r w:rsidRPr="00494577">
        <w:rPr>
          <w:rFonts w:ascii="Arial" w:hAnsi="Arial" w:cs="Arial"/>
          <w:sz w:val="22"/>
          <w:szCs w:val="22"/>
        </w:rPr>
        <w:t xml:space="preserve"> </w:t>
      </w:r>
    </w:p>
    <w:p w:rsidR="000C3127" w:rsidRDefault="000C3127" w:rsidP="00087BA7">
      <w:pPr>
        <w:numPr>
          <w:ilvl w:val="0"/>
          <w:numId w:val="2"/>
        </w:numPr>
        <w:tabs>
          <w:tab w:val="clear" w:pos="1080"/>
          <w:tab w:val="left" w:pos="993"/>
        </w:tabs>
        <w:spacing w:before="120"/>
        <w:ind w:left="993" w:hanging="513"/>
        <w:jc w:val="both"/>
        <w:rPr>
          <w:rFonts w:ascii="Arial" w:hAnsi="Arial" w:cs="Arial"/>
          <w:sz w:val="22"/>
          <w:szCs w:val="22"/>
        </w:rPr>
      </w:pPr>
      <w:r w:rsidRPr="0077270E">
        <w:rPr>
          <w:rFonts w:ascii="Arial" w:hAnsi="Arial" w:cs="Arial"/>
          <w:sz w:val="22"/>
          <w:szCs w:val="22"/>
        </w:rPr>
        <w:t>A whole of Games procurement framework and whole of Games procurement forward plan is being developed</w:t>
      </w:r>
      <w:r>
        <w:rPr>
          <w:rFonts w:ascii="Arial" w:hAnsi="Arial" w:cs="Arial"/>
          <w:sz w:val="22"/>
          <w:szCs w:val="22"/>
        </w:rPr>
        <w:t xml:space="preserve">. </w:t>
      </w:r>
    </w:p>
    <w:p w:rsidR="000C3127" w:rsidRDefault="000C3127" w:rsidP="00087BA7">
      <w:pPr>
        <w:keepNext/>
        <w:numPr>
          <w:ilvl w:val="0"/>
          <w:numId w:val="2"/>
        </w:numPr>
        <w:tabs>
          <w:tab w:val="clear" w:pos="1080"/>
          <w:tab w:val="left" w:pos="993"/>
        </w:tabs>
        <w:spacing w:before="120"/>
        <w:ind w:left="993" w:hanging="513"/>
        <w:jc w:val="both"/>
        <w:rPr>
          <w:rFonts w:ascii="Arial" w:hAnsi="Arial" w:cs="Arial"/>
          <w:sz w:val="22"/>
          <w:szCs w:val="22"/>
        </w:rPr>
      </w:pPr>
      <w:r w:rsidRPr="0077270E">
        <w:rPr>
          <w:rFonts w:ascii="Arial" w:hAnsi="Arial" w:cs="Arial"/>
          <w:sz w:val="22"/>
          <w:szCs w:val="22"/>
        </w:rPr>
        <w:t>An agreement has been reached with the City of Gold Coast on a financial contribution to the Games</w:t>
      </w:r>
      <w:r>
        <w:rPr>
          <w:rFonts w:ascii="Arial" w:hAnsi="Arial" w:cs="Arial"/>
          <w:sz w:val="22"/>
          <w:szCs w:val="22"/>
        </w:rPr>
        <w:t xml:space="preserve">. </w:t>
      </w:r>
    </w:p>
    <w:p w:rsidR="000C3127" w:rsidRPr="00494577" w:rsidRDefault="000C3127" w:rsidP="00087BA7">
      <w:pPr>
        <w:keepNext/>
        <w:numPr>
          <w:ilvl w:val="0"/>
          <w:numId w:val="1"/>
        </w:numPr>
        <w:spacing w:before="240"/>
        <w:ind w:left="357" w:hanging="357"/>
        <w:jc w:val="both"/>
        <w:rPr>
          <w:rFonts w:ascii="Arial" w:hAnsi="Arial" w:cs="Arial"/>
          <w:sz w:val="22"/>
          <w:szCs w:val="22"/>
        </w:rPr>
      </w:pPr>
      <w:r w:rsidRPr="00494577">
        <w:rPr>
          <w:rFonts w:ascii="Arial" w:hAnsi="Arial" w:cs="Arial"/>
          <w:sz w:val="22"/>
          <w:szCs w:val="22"/>
        </w:rPr>
        <w:t xml:space="preserve">The Commonwealth Games Federation </w:t>
      </w:r>
      <w:r>
        <w:rPr>
          <w:rFonts w:ascii="Arial" w:hAnsi="Arial" w:cs="Arial"/>
          <w:sz w:val="22"/>
          <w:szCs w:val="22"/>
        </w:rPr>
        <w:t>C</w:t>
      </w:r>
      <w:r w:rsidRPr="00494577">
        <w:rPr>
          <w:rFonts w:ascii="Arial" w:hAnsi="Arial" w:cs="Arial"/>
          <w:sz w:val="22"/>
          <w:szCs w:val="22"/>
        </w:rPr>
        <w:t xml:space="preserve">oordination Commission </w:t>
      </w:r>
      <w:r w:rsidR="00286570">
        <w:rPr>
          <w:rFonts w:ascii="Arial" w:hAnsi="Arial" w:cs="Arial"/>
          <w:sz w:val="22"/>
          <w:szCs w:val="22"/>
        </w:rPr>
        <w:t>conducted</w:t>
      </w:r>
      <w:r w:rsidRPr="00494577">
        <w:rPr>
          <w:rFonts w:ascii="Arial" w:hAnsi="Arial" w:cs="Arial"/>
          <w:sz w:val="22"/>
          <w:szCs w:val="22"/>
        </w:rPr>
        <w:t xml:space="preserve"> its first formal review of Games preparations between 25 and 29 November 2013. The Coordination Commission will report publicly on this review.  </w:t>
      </w:r>
    </w:p>
    <w:p w:rsidR="00896120" w:rsidRDefault="000C3127" w:rsidP="00087BA7">
      <w:pPr>
        <w:keepNext/>
        <w:numPr>
          <w:ilvl w:val="0"/>
          <w:numId w:val="1"/>
        </w:numPr>
        <w:spacing w:before="240"/>
        <w:ind w:left="357" w:hanging="357"/>
        <w:jc w:val="both"/>
        <w:rPr>
          <w:rFonts w:ascii="Arial" w:hAnsi="Arial" w:cs="Arial"/>
          <w:sz w:val="22"/>
          <w:szCs w:val="22"/>
        </w:rPr>
      </w:pPr>
      <w:r w:rsidRPr="00DF0DB8">
        <w:rPr>
          <w:rFonts w:ascii="Arial" w:hAnsi="Arial" w:cs="Arial"/>
          <w:sz w:val="22"/>
          <w:szCs w:val="22"/>
          <w:u w:val="single"/>
        </w:rPr>
        <w:t>Cabinet noted</w:t>
      </w:r>
      <w:r w:rsidRPr="00DF0DB8">
        <w:rPr>
          <w:rFonts w:ascii="Arial" w:hAnsi="Arial" w:cs="Arial"/>
          <w:sz w:val="22"/>
          <w:szCs w:val="22"/>
        </w:rPr>
        <w:t xml:space="preserve"> </w:t>
      </w:r>
      <w:r w:rsidRPr="00E035B5">
        <w:rPr>
          <w:rFonts w:ascii="Arial" w:hAnsi="Arial" w:cs="Arial"/>
          <w:sz w:val="22"/>
          <w:szCs w:val="22"/>
        </w:rPr>
        <w:t>the periodic report outlining planning and preparation for the Gold Coast 2018 Commonwealth Games.</w:t>
      </w:r>
    </w:p>
    <w:p w:rsidR="00087BA7" w:rsidRDefault="00087BA7" w:rsidP="00087BA7">
      <w:pPr>
        <w:keepNext/>
        <w:numPr>
          <w:ilvl w:val="0"/>
          <w:numId w:val="1"/>
        </w:numPr>
        <w:spacing w:before="360"/>
        <w:ind w:left="357" w:hanging="357"/>
        <w:jc w:val="both"/>
        <w:rPr>
          <w:rFonts w:ascii="Arial" w:hAnsi="Arial" w:cs="Arial"/>
          <w:sz w:val="22"/>
          <w:szCs w:val="22"/>
        </w:rPr>
      </w:pPr>
      <w:r>
        <w:rPr>
          <w:rFonts w:ascii="Arial" w:hAnsi="Arial" w:cs="Arial"/>
          <w:i/>
          <w:sz w:val="22"/>
          <w:szCs w:val="22"/>
          <w:u w:val="single"/>
        </w:rPr>
        <w:t>Attachments</w:t>
      </w:r>
    </w:p>
    <w:p w:rsidR="00087BA7" w:rsidRPr="00C07011" w:rsidRDefault="00087BA7" w:rsidP="00087BA7">
      <w:pPr>
        <w:keepNext/>
        <w:numPr>
          <w:ilvl w:val="0"/>
          <w:numId w:val="3"/>
        </w:numPr>
        <w:spacing w:before="120"/>
        <w:ind w:left="714" w:hanging="357"/>
        <w:jc w:val="both"/>
        <w:rPr>
          <w:rFonts w:ascii="Arial" w:hAnsi="Arial" w:cs="Arial"/>
          <w:sz w:val="22"/>
          <w:szCs w:val="22"/>
        </w:rPr>
      </w:pPr>
      <w:r>
        <w:rPr>
          <w:rFonts w:ascii="Arial" w:hAnsi="Arial" w:cs="Arial"/>
          <w:sz w:val="22"/>
          <w:szCs w:val="22"/>
        </w:rPr>
        <w:t>Nil.</w:t>
      </w:r>
    </w:p>
    <w:sectPr w:rsidR="00087BA7" w:rsidRPr="00C07011" w:rsidSect="00087BA7">
      <w:headerReference w:type="default" r:id="rId7"/>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3747" w:rsidRDefault="00253747" w:rsidP="000C3127">
      <w:r>
        <w:separator/>
      </w:r>
    </w:p>
  </w:endnote>
  <w:endnote w:type="continuationSeparator" w:id="0">
    <w:p w:rsidR="00253747" w:rsidRDefault="00253747" w:rsidP="000C3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3747" w:rsidRDefault="00253747" w:rsidP="000C3127">
      <w:r>
        <w:separator/>
      </w:r>
    </w:p>
  </w:footnote>
  <w:footnote w:type="continuationSeparator" w:id="0">
    <w:p w:rsidR="00253747" w:rsidRDefault="00253747" w:rsidP="000C31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3127" w:rsidRDefault="000C3127" w:rsidP="000C3127">
    <w:pPr>
      <w:pBdr>
        <w:top w:val="thinThickLargeGap" w:sz="24" w:space="1" w:color="auto"/>
        <w:left w:val="thinThickLargeGap" w:sz="24" w:space="4" w:color="auto"/>
        <w:bottom w:val="thinThickLargeGap" w:sz="24" w:space="1" w:color="auto"/>
        <w:right w:val="thinThickLargeGap" w:sz="24" w:space="4" w:color="auto"/>
      </w:pBdr>
      <w:jc w:val="center"/>
      <w:rPr>
        <w:rFonts w:ascii="Arial" w:hAnsi="Arial" w:cs="Arial"/>
        <w:b/>
        <w:sz w:val="28"/>
      </w:rPr>
    </w:pPr>
    <w:r>
      <w:rPr>
        <w:rFonts w:ascii="Arial" w:hAnsi="Arial" w:cs="Arial"/>
        <w:b/>
        <w:sz w:val="28"/>
      </w:rPr>
      <w:t>Queensland Government</w:t>
    </w:r>
  </w:p>
  <w:p w:rsidR="000C3127" w:rsidRDefault="000C3127" w:rsidP="000C3127">
    <w:pPr>
      <w:pBdr>
        <w:top w:val="thinThickLargeGap" w:sz="24" w:space="1" w:color="auto"/>
        <w:left w:val="thinThickLargeGap" w:sz="24" w:space="4" w:color="auto"/>
        <w:bottom w:val="thinThickLargeGap" w:sz="24" w:space="1" w:color="auto"/>
        <w:right w:val="thinThickLargeGap" w:sz="24" w:space="4" w:color="auto"/>
      </w:pBdr>
      <w:tabs>
        <w:tab w:val="center" w:pos="4320"/>
        <w:tab w:val="right" w:pos="8640"/>
        <w:tab w:val="right" w:pos="9072"/>
      </w:tabs>
      <w:rPr>
        <w:rFonts w:ascii="Arial" w:hAnsi="Arial" w:cs="Arial"/>
        <w:b/>
        <w:sz w:val="14"/>
        <w:u w:val="single"/>
      </w:rPr>
    </w:pPr>
  </w:p>
  <w:p w:rsidR="000C3127" w:rsidRDefault="000C3127" w:rsidP="000C3127">
    <w:pPr>
      <w:pBdr>
        <w:top w:val="thinThickLargeGap" w:sz="24" w:space="1" w:color="auto"/>
        <w:left w:val="thinThickLargeGap" w:sz="24" w:space="4" w:color="auto"/>
        <w:bottom w:val="thinThickLargeGap" w:sz="24" w:space="1" w:color="auto"/>
        <w:right w:val="thinThickLargeGap" w:sz="24" w:space="4" w:color="auto"/>
      </w:pBdr>
      <w:tabs>
        <w:tab w:val="center" w:pos="0"/>
      </w:tabs>
      <w:jc w:val="center"/>
      <w:rPr>
        <w:rFonts w:ascii="Arial" w:hAnsi="Arial" w:cs="Arial"/>
        <w:b/>
      </w:rPr>
    </w:pPr>
    <w:r>
      <w:rPr>
        <w:rFonts w:ascii="Arial" w:hAnsi="Arial" w:cs="Arial"/>
        <w:b/>
      </w:rPr>
      <w:t xml:space="preserve">Cabinet – </w:t>
    </w:r>
    <w:r w:rsidR="00286570">
      <w:rPr>
        <w:rFonts w:ascii="Arial" w:hAnsi="Arial" w:cs="Arial"/>
        <w:b/>
      </w:rPr>
      <w:t xml:space="preserve">November </w:t>
    </w:r>
    <w:r>
      <w:rPr>
        <w:rFonts w:ascii="Arial" w:hAnsi="Arial" w:cs="Arial"/>
        <w:b/>
      </w:rPr>
      <w:t>2013</w:t>
    </w:r>
  </w:p>
  <w:p w:rsidR="000C3127" w:rsidRPr="00C07011" w:rsidRDefault="000C3127" w:rsidP="000C3127">
    <w:pPr>
      <w:pStyle w:val="Header"/>
      <w:spacing w:before="120"/>
      <w:rPr>
        <w:rFonts w:ascii="Arial" w:hAnsi="Arial" w:cs="Arial"/>
        <w:b/>
        <w:sz w:val="22"/>
        <w:szCs w:val="22"/>
        <w:u w:val="single"/>
      </w:rPr>
    </w:pPr>
    <w:r w:rsidRPr="00C07011">
      <w:rPr>
        <w:rFonts w:ascii="Arial" w:hAnsi="Arial" w:cs="Arial"/>
        <w:b/>
        <w:sz w:val="22"/>
        <w:szCs w:val="22"/>
        <w:u w:val="single"/>
      </w:rPr>
      <w:t xml:space="preserve">Periodic Planning Update on the Gold Coast 2018 Commonwealth Games </w:t>
    </w:r>
  </w:p>
  <w:p w:rsidR="000C3127" w:rsidRPr="00C07011" w:rsidRDefault="000C3127" w:rsidP="000C3127">
    <w:pPr>
      <w:pStyle w:val="Header"/>
      <w:spacing w:before="120"/>
      <w:rPr>
        <w:rFonts w:ascii="Arial" w:hAnsi="Arial" w:cs="Arial"/>
        <w:b/>
        <w:sz w:val="22"/>
        <w:szCs w:val="22"/>
        <w:u w:val="single"/>
      </w:rPr>
    </w:pPr>
    <w:r w:rsidRPr="00C07011">
      <w:rPr>
        <w:rFonts w:ascii="Arial" w:hAnsi="Arial" w:cs="Arial"/>
        <w:b/>
        <w:sz w:val="22"/>
        <w:szCs w:val="22"/>
        <w:u w:val="single"/>
      </w:rPr>
      <w:t>Minister for Tourism, Major Events, Small Business and the Commonwealth Games</w:t>
    </w:r>
  </w:p>
  <w:p w:rsidR="000C3127" w:rsidRPr="00C07011" w:rsidRDefault="000C3127" w:rsidP="00C07011">
    <w:pPr>
      <w:pStyle w:val="Header"/>
      <w:pBdr>
        <w:bottom w:val="single" w:sz="4" w:space="1" w:color="auto"/>
      </w:pBdr>
      <w:rPr>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1802FB"/>
    <w:multiLevelType w:val="hybridMultilevel"/>
    <w:tmpl w:val="22DCA1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C72083C"/>
    <w:multiLevelType w:val="hybridMultilevel"/>
    <w:tmpl w:val="51F8FF66"/>
    <w:lvl w:ilvl="0" w:tplc="0C090001">
      <w:start w:val="1"/>
      <w:numFmt w:val="bullet"/>
      <w:lvlText w:val=""/>
      <w:lvlJc w:val="left"/>
      <w:pPr>
        <w:tabs>
          <w:tab w:val="num" w:pos="1080"/>
        </w:tabs>
        <w:ind w:left="1080" w:hanging="360"/>
      </w:pPr>
      <w:rPr>
        <w:rFonts w:ascii="Symbol" w:hAnsi="Symbol"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7F176F87"/>
    <w:multiLevelType w:val="hybridMultilevel"/>
    <w:tmpl w:val="B52E3AD0"/>
    <w:lvl w:ilvl="0" w:tplc="A3C439D4">
      <w:start w:val="1"/>
      <w:numFmt w:val="decimal"/>
      <w:lvlText w:val="%1."/>
      <w:lvlJc w:val="left"/>
      <w:pPr>
        <w:tabs>
          <w:tab w:val="num" w:pos="360"/>
        </w:tabs>
        <w:ind w:left="360" w:hanging="360"/>
      </w:pPr>
      <w:rPr>
        <w:rFonts w:ascii="Arial" w:hAnsi="Arial"/>
        <w:sz w:val="22"/>
      </w:rPr>
    </w:lvl>
    <w:lvl w:ilvl="1" w:tplc="8F02EAEE">
      <w:start w:val="1"/>
      <w:numFmt w:val="decimal"/>
      <w:lvlText w:val="%2."/>
      <w:lvlJc w:val="left"/>
      <w:pPr>
        <w:tabs>
          <w:tab w:val="num" w:pos="1083"/>
        </w:tabs>
        <w:ind w:left="1083" w:hanging="363"/>
      </w:pPr>
      <w:rPr>
        <w:rFonts w:hint="default"/>
      </w:r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removePersonalInformation/>
  <w:removeDateAndTime/>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127"/>
    <w:rsid w:val="00087BA7"/>
    <w:rsid w:val="000C3127"/>
    <w:rsid w:val="00226242"/>
    <w:rsid w:val="00253747"/>
    <w:rsid w:val="00286570"/>
    <w:rsid w:val="00290CB9"/>
    <w:rsid w:val="002D0448"/>
    <w:rsid w:val="00423DC1"/>
    <w:rsid w:val="005810E3"/>
    <w:rsid w:val="00641B98"/>
    <w:rsid w:val="006625BD"/>
    <w:rsid w:val="00896120"/>
    <w:rsid w:val="009D183D"/>
    <w:rsid w:val="00AC0550"/>
    <w:rsid w:val="00C07011"/>
    <w:rsid w:val="00DD34DD"/>
    <w:rsid w:val="00E65AAF"/>
    <w:rsid w:val="00EF60EC"/>
    <w:rsid w:val="00F21967"/>
    <w:rsid w:val="00FD3EC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3127"/>
    <w:rPr>
      <w:rFonts w:ascii="Times New Roman" w:eastAsia="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3127"/>
    <w:pPr>
      <w:ind w:left="720"/>
    </w:pPr>
  </w:style>
  <w:style w:type="paragraph" w:styleId="Header">
    <w:name w:val="header"/>
    <w:basedOn w:val="Normal"/>
    <w:link w:val="HeaderChar"/>
    <w:uiPriority w:val="99"/>
    <w:unhideWhenUsed/>
    <w:rsid w:val="000C3127"/>
    <w:pPr>
      <w:tabs>
        <w:tab w:val="center" w:pos="4513"/>
        <w:tab w:val="right" w:pos="9026"/>
      </w:tabs>
    </w:pPr>
  </w:style>
  <w:style w:type="character" w:customStyle="1" w:styleId="HeaderChar">
    <w:name w:val="Header Char"/>
    <w:link w:val="Header"/>
    <w:uiPriority w:val="99"/>
    <w:rsid w:val="000C3127"/>
    <w:rPr>
      <w:rFonts w:ascii="Times New Roman" w:eastAsia="Times New Roman" w:hAnsi="Times New Roman" w:cs="Times New Roman"/>
      <w:color w:val="000000"/>
      <w:sz w:val="24"/>
      <w:szCs w:val="20"/>
      <w:lang w:eastAsia="en-AU"/>
    </w:rPr>
  </w:style>
  <w:style w:type="paragraph" w:styleId="Footer">
    <w:name w:val="footer"/>
    <w:basedOn w:val="Normal"/>
    <w:link w:val="FooterChar"/>
    <w:uiPriority w:val="99"/>
    <w:unhideWhenUsed/>
    <w:rsid w:val="000C3127"/>
    <w:pPr>
      <w:tabs>
        <w:tab w:val="center" w:pos="4513"/>
        <w:tab w:val="right" w:pos="9026"/>
      </w:tabs>
    </w:pPr>
  </w:style>
  <w:style w:type="character" w:customStyle="1" w:styleId="FooterChar">
    <w:name w:val="Footer Char"/>
    <w:link w:val="Footer"/>
    <w:uiPriority w:val="99"/>
    <w:rsid w:val="000C3127"/>
    <w:rPr>
      <w:rFonts w:ascii="Times New Roman" w:eastAsia="Times New Roman" w:hAnsi="Times New Roman" w:cs="Times New Roman"/>
      <w:color w:val="000000"/>
      <w:sz w:val="24"/>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238</Words>
  <Characters>1269</Characters>
  <Application>Microsoft Office Word</Application>
  <DocSecurity>0</DocSecurity>
  <Lines>25</Lines>
  <Paragraphs>11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1510</CharactersWithSpaces>
  <SharedDoc>false</SharedDoc>
  <HyperlinkBase>https://www.cabinet.qld.gov.au/documents/2013/Nov/Update on Comm Games/</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2</cp:revision>
  <cp:lastPrinted>2014-01-28T01:07:00Z</cp:lastPrinted>
  <dcterms:created xsi:type="dcterms:W3CDTF">2017-10-25T00:54:00Z</dcterms:created>
  <dcterms:modified xsi:type="dcterms:W3CDTF">2018-03-06T01:21:00Z</dcterms:modified>
  <cp:category>Sport</cp:category>
</cp:coreProperties>
</file>